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94A2C" w14:textId="74D32B01" w:rsidR="005B45A2" w:rsidRPr="0078439B" w:rsidRDefault="2C442DFC" w:rsidP="2C442DFC">
      <w:pPr>
        <w:rPr>
          <w:b/>
          <w:bCs/>
          <w:u w:val="single"/>
        </w:rPr>
      </w:pPr>
      <w:r w:rsidRPr="2C442DFC">
        <w:rPr>
          <w:b/>
          <w:bCs/>
          <w:u w:val="single"/>
        </w:rPr>
        <w:t>British V</w:t>
      </w:r>
      <w:bookmarkStart w:id="0" w:name="_GoBack"/>
      <w:bookmarkEnd w:id="0"/>
      <w:r w:rsidRPr="2C442DFC">
        <w:rPr>
          <w:b/>
          <w:bCs/>
          <w:u w:val="single"/>
        </w:rPr>
        <w:t>alues – A Whole School Approach. Design Technology.</w:t>
      </w:r>
    </w:p>
    <w:p w14:paraId="4DDF3432" w14:textId="1BC214E2" w:rsidR="00D22309" w:rsidRDefault="00D22309" w:rsidP="00D22309"/>
    <w:tbl>
      <w:tblPr>
        <w:tblStyle w:val="TableGrid"/>
        <w:tblW w:w="0" w:type="auto"/>
        <w:tblLook w:val="04A0" w:firstRow="1" w:lastRow="0" w:firstColumn="1" w:lastColumn="0" w:noHBand="0" w:noVBand="1"/>
      </w:tblPr>
      <w:tblGrid>
        <w:gridCol w:w="2091"/>
        <w:gridCol w:w="2418"/>
        <w:gridCol w:w="2106"/>
        <w:gridCol w:w="2102"/>
        <w:gridCol w:w="3072"/>
        <w:gridCol w:w="2159"/>
      </w:tblGrid>
      <w:tr w:rsidR="00D22309" w:rsidRPr="00CF4FEA" w14:paraId="799FAD8B" w14:textId="77777777" w:rsidTr="00D22309">
        <w:tc>
          <w:tcPr>
            <w:tcW w:w="2324" w:type="dxa"/>
          </w:tcPr>
          <w:p w14:paraId="06E238B6" w14:textId="77777777" w:rsidR="00D22309" w:rsidRPr="00CF4FEA" w:rsidRDefault="00D22309" w:rsidP="00D22309">
            <w:pPr>
              <w:rPr>
                <w:b/>
                <w:szCs w:val="24"/>
              </w:rPr>
            </w:pPr>
            <w:r w:rsidRPr="00CF4FEA">
              <w:rPr>
                <w:b/>
                <w:szCs w:val="24"/>
              </w:rPr>
              <w:t>Subject</w:t>
            </w:r>
          </w:p>
        </w:tc>
        <w:tc>
          <w:tcPr>
            <w:tcW w:w="2324" w:type="dxa"/>
          </w:tcPr>
          <w:p w14:paraId="2FA649BA" w14:textId="77777777" w:rsidR="00D22309" w:rsidRPr="00CF4FEA" w:rsidRDefault="00D22309" w:rsidP="00D22309">
            <w:pPr>
              <w:jc w:val="center"/>
              <w:rPr>
                <w:b/>
                <w:szCs w:val="24"/>
              </w:rPr>
            </w:pPr>
            <w:r w:rsidRPr="00CF4FEA">
              <w:rPr>
                <w:b/>
                <w:szCs w:val="24"/>
              </w:rPr>
              <w:t>Democracy</w:t>
            </w:r>
          </w:p>
        </w:tc>
        <w:tc>
          <w:tcPr>
            <w:tcW w:w="2325" w:type="dxa"/>
          </w:tcPr>
          <w:p w14:paraId="19673379" w14:textId="77777777" w:rsidR="00D22309" w:rsidRPr="00CF4FEA" w:rsidRDefault="00D22309" w:rsidP="00D22309">
            <w:pPr>
              <w:jc w:val="center"/>
              <w:rPr>
                <w:b/>
                <w:szCs w:val="24"/>
              </w:rPr>
            </w:pPr>
            <w:r w:rsidRPr="00CF4FEA">
              <w:rPr>
                <w:b/>
                <w:szCs w:val="24"/>
              </w:rPr>
              <w:t>Rule of law</w:t>
            </w:r>
          </w:p>
        </w:tc>
        <w:tc>
          <w:tcPr>
            <w:tcW w:w="2325" w:type="dxa"/>
          </w:tcPr>
          <w:p w14:paraId="272E66B3" w14:textId="77777777" w:rsidR="00D22309" w:rsidRPr="00CF4FEA" w:rsidRDefault="00D22309" w:rsidP="00D22309">
            <w:pPr>
              <w:jc w:val="center"/>
              <w:rPr>
                <w:b/>
                <w:szCs w:val="24"/>
              </w:rPr>
            </w:pPr>
            <w:r w:rsidRPr="00CF4FEA">
              <w:rPr>
                <w:b/>
                <w:szCs w:val="24"/>
              </w:rPr>
              <w:t>Individual liberty</w:t>
            </w:r>
          </w:p>
        </w:tc>
        <w:tc>
          <w:tcPr>
            <w:tcW w:w="2325" w:type="dxa"/>
          </w:tcPr>
          <w:p w14:paraId="3A26AE47" w14:textId="77777777" w:rsidR="00D22309" w:rsidRPr="00CF4FEA" w:rsidRDefault="00D22309" w:rsidP="00D22309">
            <w:pPr>
              <w:jc w:val="center"/>
              <w:rPr>
                <w:b/>
                <w:szCs w:val="24"/>
              </w:rPr>
            </w:pPr>
            <w:r w:rsidRPr="00CF4FEA">
              <w:rPr>
                <w:b/>
                <w:szCs w:val="24"/>
              </w:rPr>
              <w:t>Mutual respect</w:t>
            </w:r>
          </w:p>
        </w:tc>
        <w:tc>
          <w:tcPr>
            <w:tcW w:w="2325" w:type="dxa"/>
          </w:tcPr>
          <w:p w14:paraId="78F8BE0B" w14:textId="77777777" w:rsidR="00D22309" w:rsidRPr="00CF4FEA" w:rsidRDefault="00D22309" w:rsidP="00D22309">
            <w:pPr>
              <w:jc w:val="center"/>
              <w:rPr>
                <w:b/>
                <w:szCs w:val="24"/>
              </w:rPr>
            </w:pPr>
            <w:r w:rsidRPr="00CF4FEA">
              <w:rPr>
                <w:b/>
                <w:szCs w:val="24"/>
              </w:rPr>
              <w:t>Tolerance of those of different faiths of beliefs.</w:t>
            </w:r>
          </w:p>
        </w:tc>
      </w:tr>
      <w:tr w:rsidR="00D22309" w:rsidRPr="00CF4FEA" w14:paraId="41B42582" w14:textId="77777777" w:rsidTr="00D22309">
        <w:tc>
          <w:tcPr>
            <w:tcW w:w="2324" w:type="dxa"/>
          </w:tcPr>
          <w:p w14:paraId="4D51C03B" w14:textId="243F8F10" w:rsidR="00D22309" w:rsidRPr="00CF4FEA" w:rsidRDefault="002737B2" w:rsidP="00D22309">
            <w:pPr>
              <w:rPr>
                <w:b/>
                <w:szCs w:val="24"/>
              </w:rPr>
            </w:pPr>
            <w:r w:rsidRPr="00CF4FEA">
              <w:rPr>
                <w:b/>
                <w:szCs w:val="24"/>
              </w:rPr>
              <w:t>Design &amp; Technology</w:t>
            </w:r>
          </w:p>
        </w:tc>
        <w:tc>
          <w:tcPr>
            <w:tcW w:w="2324" w:type="dxa"/>
          </w:tcPr>
          <w:p w14:paraId="7E19DD2C" w14:textId="57D7D925"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Exploring how products contribute to lifestyle and consumer choices. Understanding how products evolve according to users’ and designers’ needs, beliefs, ethics and values. Students are taught about the moral choices facing designers &amp; manufacturers when deciding on materials. Students use the six ‘</w:t>
            </w:r>
            <w:proofErr w:type="spellStart"/>
            <w:r w:rsidRPr="00CF4FEA">
              <w:rPr>
                <w:rFonts w:ascii="Arial" w:hAnsi="Arial" w:cs="Arial"/>
                <w:color w:val="3C3B3B"/>
                <w:lang w:val="en"/>
              </w:rPr>
              <w:t>Rs</w:t>
            </w:r>
            <w:proofErr w:type="spellEnd"/>
            <w:r w:rsidRPr="00CF4FEA">
              <w:rPr>
                <w:rFonts w:ascii="Arial" w:hAnsi="Arial" w:cs="Arial"/>
                <w:color w:val="3C3B3B"/>
                <w:lang w:val="en"/>
              </w:rPr>
              <w:t xml:space="preserve">’ of sustainability to understand and apply ways of conserving the Earth’s resources.  Students have the ability to </w:t>
            </w:r>
            <w:r w:rsidRPr="00CF4FEA">
              <w:rPr>
                <w:rFonts w:ascii="Arial" w:hAnsi="Arial" w:cs="Arial"/>
                <w:color w:val="3C3B3B"/>
                <w:lang w:val="en"/>
              </w:rPr>
              <w:lastRenderedPageBreak/>
              <w:t>choose and have an input into the work they do both at KS3 and 4. They choose their coursework path and are encouraged to work independently along the whole of their course.  Each KS provides key skills for life and the ability to create a product they are proud of.</w:t>
            </w:r>
          </w:p>
          <w:p w14:paraId="544877A4" w14:textId="34226F38" w:rsidR="00D22309" w:rsidRPr="00CF4FEA" w:rsidRDefault="00D22309" w:rsidP="00D22309">
            <w:pPr>
              <w:rPr>
                <w:szCs w:val="24"/>
              </w:rPr>
            </w:pPr>
          </w:p>
        </w:tc>
        <w:tc>
          <w:tcPr>
            <w:tcW w:w="2325" w:type="dxa"/>
          </w:tcPr>
          <w:p w14:paraId="7F2A0947"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lastRenderedPageBreak/>
              <w:t xml:space="preserve">Students develop an awareness of Health &amp; safety for themselves and others within each work area. Students are taught the social skills around </w:t>
            </w:r>
            <w:proofErr w:type="spellStart"/>
            <w:r w:rsidRPr="00CF4FEA">
              <w:rPr>
                <w:rFonts w:ascii="Arial" w:hAnsi="Arial" w:cs="Arial"/>
                <w:color w:val="3C3B3B"/>
                <w:lang w:val="en"/>
              </w:rPr>
              <w:t>behaviour</w:t>
            </w:r>
            <w:proofErr w:type="spellEnd"/>
            <w:r w:rsidRPr="00CF4FEA">
              <w:rPr>
                <w:rFonts w:ascii="Arial" w:hAnsi="Arial" w:cs="Arial"/>
                <w:color w:val="3C3B3B"/>
                <w:lang w:val="en"/>
              </w:rPr>
              <w:t xml:space="preserve"> self-regulation to ensure collective responsibility for a safe and efficient working environment. They are taught to challenge each other’s </w:t>
            </w:r>
            <w:proofErr w:type="spellStart"/>
            <w:r w:rsidRPr="00CF4FEA">
              <w:rPr>
                <w:rFonts w:ascii="Arial" w:hAnsi="Arial" w:cs="Arial"/>
                <w:color w:val="3C3B3B"/>
                <w:lang w:val="en"/>
              </w:rPr>
              <w:t>behaviour</w:t>
            </w:r>
            <w:proofErr w:type="spellEnd"/>
            <w:r w:rsidRPr="00CF4FEA">
              <w:rPr>
                <w:rFonts w:ascii="Arial" w:hAnsi="Arial" w:cs="Arial"/>
                <w:color w:val="3C3B3B"/>
                <w:lang w:val="en"/>
              </w:rPr>
              <w:t xml:space="preserve"> or practices if they fall short of the collective expectations of the group. </w:t>
            </w:r>
          </w:p>
          <w:p w14:paraId="7B22B11B" w14:textId="26054B31" w:rsidR="00D22309" w:rsidRPr="00CF4FEA" w:rsidRDefault="00D22309" w:rsidP="00D22309">
            <w:pPr>
              <w:rPr>
                <w:szCs w:val="24"/>
              </w:rPr>
            </w:pPr>
          </w:p>
        </w:tc>
        <w:tc>
          <w:tcPr>
            <w:tcW w:w="2325" w:type="dxa"/>
          </w:tcPr>
          <w:p w14:paraId="7345FB62"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lastRenderedPageBreak/>
              <w:t>The opportunities for students to develop their self-esteem and self-confidence are richly embedded in the open ended projects given to students at all key stages. The projects allow students to discover themselves through encouraging creative and innovative solutions to design and make problems.</w:t>
            </w:r>
          </w:p>
          <w:p w14:paraId="7CF1538A" w14:textId="2477E127" w:rsidR="00D22309" w:rsidRPr="00CF4FEA" w:rsidRDefault="00D22309" w:rsidP="00D22309">
            <w:pPr>
              <w:rPr>
                <w:szCs w:val="24"/>
              </w:rPr>
            </w:pPr>
          </w:p>
        </w:tc>
        <w:tc>
          <w:tcPr>
            <w:tcW w:w="2325" w:type="dxa"/>
          </w:tcPr>
          <w:p w14:paraId="3AA550E1"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xml:space="preserve">Technology students learn Principles, application, advantages/disadvantages to society and the environment of </w:t>
            </w:r>
            <w:proofErr w:type="spellStart"/>
            <w:r w:rsidRPr="00CF4FEA">
              <w:rPr>
                <w:rFonts w:ascii="Arial" w:hAnsi="Arial" w:cs="Arial"/>
                <w:color w:val="3C3B3B"/>
                <w:lang w:val="en"/>
              </w:rPr>
              <w:t>minimising</w:t>
            </w:r>
            <w:proofErr w:type="spellEnd"/>
            <w:r w:rsidRPr="00CF4FEA">
              <w:rPr>
                <w:rFonts w:ascii="Arial" w:hAnsi="Arial" w:cs="Arial"/>
                <w:color w:val="3C3B3B"/>
                <w:lang w:val="en"/>
              </w:rPr>
              <w:t xml:space="preserve"> waste production throughout the product life cycle using the following 6 </w:t>
            </w:r>
            <w:proofErr w:type="spellStart"/>
            <w:r w:rsidRPr="00CF4FEA">
              <w:rPr>
                <w:rFonts w:ascii="Arial" w:hAnsi="Arial" w:cs="Arial"/>
                <w:color w:val="3C3B3B"/>
                <w:lang w:val="en"/>
              </w:rPr>
              <w:t>Rs</w:t>
            </w:r>
            <w:proofErr w:type="spellEnd"/>
            <w:r w:rsidRPr="00CF4FEA">
              <w:rPr>
                <w:rFonts w:ascii="Arial" w:hAnsi="Arial" w:cs="Arial"/>
                <w:color w:val="3C3B3B"/>
                <w:lang w:val="en"/>
              </w:rPr>
              <w:t>:</w:t>
            </w:r>
          </w:p>
          <w:p w14:paraId="731C90F1"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Rethink about using a product/materials that are not from a sustainable source</w:t>
            </w:r>
          </w:p>
          <w:p w14:paraId="29F15926"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Repair products that break down or stop functioning rather than replacing them</w:t>
            </w:r>
          </w:p>
          <w:p w14:paraId="2AF5DA5A"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Recycle materials and products or use recycled materials</w:t>
            </w:r>
          </w:p>
          <w:p w14:paraId="34C6767A"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lastRenderedPageBreak/>
              <w:t>· Reuse materials and products where applicable</w:t>
            </w:r>
          </w:p>
          <w:p w14:paraId="3CBC009C"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Reduce materials and energy</w:t>
            </w:r>
          </w:p>
          <w:p w14:paraId="137035CB"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 Refuse a product if you do not need it or it is environmentally or socially unacceptable</w:t>
            </w:r>
          </w:p>
          <w:p w14:paraId="52CC6D69"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t>We use evaluating through peer and self-assessment to build foundations of mutual respect. We focus on the learning habits to build self-confidence and allow students to not be scared to fail. We carry out product analysis in all areas and give students the opportunity to maturely critique each other’s work</w:t>
            </w:r>
          </w:p>
          <w:p w14:paraId="511EC35A" w14:textId="7B1B9307" w:rsidR="001B5898" w:rsidRPr="00CF4FEA" w:rsidRDefault="001B5898" w:rsidP="00D22309">
            <w:pPr>
              <w:rPr>
                <w:szCs w:val="24"/>
              </w:rPr>
            </w:pPr>
          </w:p>
        </w:tc>
        <w:tc>
          <w:tcPr>
            <w:tcW w:w="2325" w:type="dxa"/>
          </w:tcPr>
          <w:p w14:paraId="0C95D0E7" w14:textId="77777777" w:rsidR="002737B2" w:rsidRPr="00CF4FEA" w:rsidRDefault="002737B2" w:rsidP="002737B2">
            <w:pPr>
              <w:pStyle w:val="NormalWeb"/>
              <w:shd w:val="clear" w:color="auto" w:fill="FFFFFF"/>
              <w:textAlignment w:val="top"/>
              <w:rPr>
                <w:rFonts w:ascii="Arial" w:hAnsi="Arial" w:cs="Arial"/>
                <w:color w:val="3C3B3B"/>
                <w:lang w:val="en"/>
              </w:rPr>
            </w:pPr>
            <w:r w:rsidRPr="00CF4FEA">
              <w:rPr>
                <w:rFonts w:ascii="Arial" w:hAnsi="Arial" w:cs="Arial"/>
                <w:color w:val="3C3B3B"/>
                <w:lang w:val="en"/>
              </w:rPr>
              <w:lastRenderedPageBreak/>
              <w:t>Exploring how products contribute to lifestyle and consumer choices. Understanding how products evolve according to users’ and designers’ needs, beliefs, ethics and values. Resistant materials students study iconic British designer and Art &amp; Design movements. </w:t>
            </w:r>
          </w:p>
          <w:p w14:paraId="24393507" w14:textId="736FD629" w:rsidR="00D22309" w:rsidRPr="00CF4FEA" w:rsidRDefault="00D22309" w:rsidP="00D22309">
            <w:pPr>
              <w:rPr>
                <w:szCs w:val="24"/>
              </w:rPr>
            </w:pPr>
          </w:p>
        </w:tc>
      </w:tr>
    </w:tbl>
    <w:p w14:paraId="18463E66" w14:textId="77777777" w:rsidR="00D22309" w:rsidRPr="00CF4FEA" w:rsidRDefault="00D22309" w:rsidP="00D22309">
      <w:pPr>
        <w:rPr>
          <w:szCs w:val="24"/>
        </w:rPr>
      </w:pPr>
    </w:p>
    <w:sectPr w:rsidR="00D22309" w:rsidRPr="00CF4FEA" w:rsidSect="00D2230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7EAB" w14:textId="77777777" w:rsidR="00532BBE" w:rsidRDefault="00532BBE" w:rsidP="00CF4FEA">
      <w:pPr>
        <w:spacing w:after="0" w:line="240" w:lineRule="auto"/>
      </w:pPr>
      <w:r>
        <w:separator/>
      </w:r>
    </w:p>
  </w:endnote>
  <w:endnote w:type="continuationSeparator" w:id="0">
    <w:p w14:paraId="123B8FF9" w14:textId="77777777" w:rsidR="00532BBE" w:rsidRDefault="00532BBE" w:rsidP="00CF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73D7" w14:textId="77777777" w:rsidR="00532BBE" w:rsidRDefault="00532BBE" w:rsidP="00CF4FEA">
      <w:pPr>
        <w:spacing w:after="0" w:line="240" w:lineRule="auto"/>
      </w:pPr>
      <w:r>
        <w:separator/>
      </w:r>
    </w:p>
  </w:footnote>
  <w:footnote w:type="continuationSeparator" w:id="0">
    <w:p w14:paraId="67DCEAED" w14:textId="77777777" w:rsidR="00532BBE" w:rsidRDefault="00532BBE" w:rsidP="00CF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042F" w14:textId="2FF440B5" w:rsidR="00CF4FEA" w:rsidRDefault="00CF4FEA">
    <w:pPr>
      <w:pStyle w:val="Header"/>
    </w:pPr>
    <w:r>
      <w:rPr>
        <w:noProof/>
        <w:lang w:eastAsia="en-GB"/>
      </w:rPr>
      <w:drawing>
        <wp:anchor distT="0" distB="0" distL="114300" distR="114300" simplePos="0" relativeHeight="251659264" behindDoc="1" locked="0" layoutInCell="1" allowOverlap="1" wp14:anchorId="778DD035" wp14:editId="7BDDEAE6">
          <wp:simplePos x="0" y="0"/>
          <wp:positionH relativeFrom="column">
            <wp:posOffset>-638175</wp:posOffset>
          </wp:positionH>
          <wp:positionV relativeFrom="paragraph">
            <wp:posOffset>-334010</wp:posOffset>
          </wp:positionV>
          <wp:extent cx="1115453" cy="633095"/>
          <wp:effectExtent l="0" t="0" r="8890" b="5715"/>
          <wp:wrapTight wrapText="bothSides">
            <wp:wrapPolygon edited="0">
              <wp:start x="15499" y="0"/>
              <wp:lineTo x="0" y="4550"/>
              <wp:lineTo x="0" y="17549"/>
              <wp:lineTo x="14023" y="20798"/>
              <wp:lineTo x="16237" y="20798"/>
              <wp:lineTo x="18451" y="20798"/>
              <wp:lineTo x="19558" y="16249"/>
              <wp:lineTo x="19189" y="10399"/>
              <wp:lineTo x="21403" y="4550"/>
              <wp:lineTo x="21403" y="0"/>
              <wp:lineTo x="18082" y="0"/>
              <wp:lineTo x="154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453" cy="633095"/>
                  </a:xfrm>
                  <a:prstGeom prst="rect">
                    <a:avLst/>
                  </a:prstGeom>
                </pic:spPr>
              </pic:pic>
            </a:graphicData>
          </a:graphic>
          <wp14:sizeRelH relativeFrom="page">
            <wp14:pctWidth>0</wp14:pctWidth>
          </wp14:sizeRelH>
          <wp14:sizeRelV relativeFrom="page">
            <wp14:pctHeight>0</wp14:pctHeight>
          </wp14:sizeRelV>
        </wp:anchor>
      </w:drawing>
    </w:r>
  </w:p>
  <w:p w14:paraId="12EA8B3C" w14:textId="77777777" w:rsidR="00CF4FEA" w:rsidRDefault="00CF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1B5898"/>
    <w:rsid w:val="002737B2"/>
    <w:rsid w:val="002A58F9"/>
    <w:rsid w:val="00430B08"/>
    <w:rsid w:val="004B6AD9"/>
    <w:rsid w:val="00532BBE"/>
    <w:rsid w:val="005B45A2"/>
    <w:rsid w:val="005C214F"/>
    <w:rsid w:val="00694951"/>
    <w:rsid w:val="0078439B"/>
    <w:rsid w:val="007C012E"/>
    <w:rsid w:val="008B333D"/>
    <w:rsid w:val="00A163E5"/>
    <w:rsid w:val="00A273BB"/>
    <w:rsid w:val="00C40413"/>
    <w:rsid w:val="00CF4FEA"/>
    <w:rsid w:val="00D22309"/>
    <w:rsid w:val="00F2462B"/>
    <w:rsid w:val="2C44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525F"/>
  <w15:chartTrackingRefBased/>
  <w15:docId w15:val="{0D132278-559A-4DCC-A052-70AF815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5898"/>
    <w:pPr>
      <w:spacing w:before="100" w:beforeAutospacing="1" w:after="100" w:afterAutospacing="1" w:line="240" w:lineRule="auto"/>
    </w:pPr>
    <w:rPr>
      <w:rFonts w:ascii="Times New Roman" w:hAnsi="Times New Roman" w:cs="Times New Roman"/>
      <w:szCs w:val="24"/>
      <w:lang w:val="en-US"/>
    </w:rPr>
  </w:style>
  <w:style w:type="paragraph" w:styleId="Header">
    <w:name w:val="header"/>
    <w:basedOn w:val="Normal"/>
    <w:link w:val="HeaderChar"/>
    <w:uiPriority w:val="99"/>
    <w:unhideWhenUsed/>
    <w:rsid w:val="00CF4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EA"/>
  </w:style>
  <w:style w:type="paragraph" w:styleId="Footer">
    <w:name w:val="footer"/>
    <w:basedOn w:val="Normal"/>
    <w:link w:val="FooterChar"/>
    <w:uiPriority w:val="99"/>
    <w:unhideWhenUsed/>
    <w:rsid w:val="00CF4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0615">
      <w:bodyDiv w:val="1"/>
      <w:marLeft w:val="0"/>
      <w:marRight w:val="0"/>
      <w:marTop w:val="0"/>
      <w:marBottom w:val="0"/>
      <w:divBdr>
        <w:top w:val="none" w:sz="0" w:space="0" w:color="auto"/>
        <w:left w:val="none" w:sz="0" w:space="0" w:color="auto"/>
        <w:bottom w:val="none" w:sz="0" w:space="0" w:color="auto"/>
        <w:right w:val="none" w:sz="0" w:space="0" w:color="auto"/>
      </w:divBdr>
      <w:divsChild>
        <w:div w:id="1898664924">
          <w:marLeft w:val="0"/>
          <w:marRight w:val="0"/>
          <w:marTop w:val="0"/>
          <w:marBottom w:val="0"/>
          <w:divBdr>
            <w:top w:val="none" w:sz="0" w:space="0" w:color="auto"/>
            <w:left w:val="none" w:sz="0" w:space="0" w:color="auto"/>
            <w:bottom w:val="none" w:sz="0" w:space="0" w:color="auto"/>
            <w:right w:val="none" w:sz="0" w:space="0" w:color="auto"/>
          </w:divBdr>
          <w:divsChild>
            <w:div w:id="294994761">
              <w:marLeft w:val="0"/>
              <w:marRight w:val="0"/>
              <w:marTop w:val="0"/>
              <w:marBottom w:val="0"/>
              <w:divBdr>
                <w:top w:val="none" w:sz="0" w:space="0" w:color="auto"/>
                <w:left w:val="none" w:sz="0" w:space="0" w:color="auto"/>
                <w:bottom w:val="none" w:sz="0" w:space="0" w:color="auto"/>
                <w:right w:val="none" w:sz="0" w:space="0" w:color="auto"/>
              </w:divBdr>
              <w:divsChild>
                <w:div w:id="590625336">
                  <w:marLeft w:val="0"/>
                  <w:marRight w:val="0"/>
                  <w:marTop w:val="0"/>
                  <w:marBottom w:val="0"/>
                  <w:divBdr>
                    <w:top w:val="none" w:sz="0" w:space="0" w:color="auto"/>
                    <w:left w:val="none" w:sz="0" w:space="0" w:color="auto"/>
                    <w:bottom w:val="none" w:sz="0" w:space="0" w:color="auto"/>
                    <w:right w:val="none" w:sz="0" w:space="0" w:color="auto"/>
                  </w:divBdr>
                  <w:divsChild>
                    <w:div w:id="166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C1C24-4B0F-4855-B443-CDC2BEEC2765}">
  <ds:schemaRefs>
    <ds:schemaRef ds:uri="http://schemas.microsoft.com/sharepoint/v3/contenttype/forms"/>
  </ds:schemaRefs>
</ds:datastoreItem>
</file>

<file path=customXml/itemProps2.xml><?xml version="1.0" encoding="utf-8"?>
<ds:datastoreItem xmlns:ds="http://schemas.openxmlformats.org/officeDocument/2006/customXml" ds:itemID="{1C2FB72D-96BE-4A5B-8AEE-AE2185C48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4561D-0079-48FC-8AF8-8C279335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dcterms:created xsi:type="dcterms:W3CDTF">2017-02-02T12:19:00Z</dcterms:created>
  <dcterms:modified xsi:type="dcterms:W3CDTF">2017-02-02T12:19:00Z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